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F" w:rsidRPr="008B02DA" w:rsidRDefault="003014CF" w:rsidP="002631A9">
      <w:pPr>
        <w:widowControl w:val="0"/>
        <w:tabs>
          <w:tab w:val="left" w:pos="1228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Сдать  </w:t>
      </w: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A061A3">
        <w:rPr>
          <w:rFonts w:ascii="Times New Roman" w:hAnsi="Times New Roman" w:cs="Times New Roman"/>
          <w:sz w:val="18"/>
          <w:szCs w:val="18"/>
        </w:rPr>
        <w:t>19</w:t>
      </w:r>
      <w:r w:rsidRPr="008B02DA">
        <w:rPr>
          <w:rFonts w:ascii="Times New Roman" w:hAnsi="Times New Roman" w:cs="Times New Roman"/>
          <w:sz w:val="18"/>
          <w:szCs w:val="18"/>
        </w:rPr>
        <w:t xml:space="preserve"> </w:t>
      </w:r>
      <w:r w:rsidR="00A061A3">
        <w:rPr>
          <w:rFonts w:ascii="Times New Roman" w:hAnsi="Times New Roman" w:cs="Times New Roman"/>
          <w:sz w:val="18"/>
          <w:szCs w:val="18"/>
        </w:rPr>
        <w:t>сентября</w:t>
      </w:r>
      <w:r w:rsidRPr="008B02DA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8B02DA">
        <w:rPr>
          <w:rFonts w:ascii="Times New Roman" w:hAnsi="Times New Roman" w:cs="Times New Roman"/>
          <w:sz w:val="18"/>
          <w:szCs w:val="18"/>
        </w:rPr>
        <w:t xml:space="preserve"> г</w:t>
      </w:r>
      <w:r w:rsidR="002631A9">
        <w:rPr>
          <w:rFonts w:ascii="Times New Roman" w:hAnsi="Times New Roman" w:cs="Times New Roman"/>
          <w:sz w:val="18"/>
          <w:szCs w:val="18"/>
        </w:rPr>
        <w:t>, до 20 января 2018</w:t>
      </w:r>
      <w:r w:rsidRPr="008B02DA">
        <w:rPr>
          <w:rFonts w:ascii="Times New Roman" w:hAnsi="Times New Roman" w:cs="Times New Roman"/>
          <w:sz w:val="18"/>
          <w:szCs w:val="18"/>
        </w:rPr>
        <w:t xml:space="preserve"> заместителям директора </w:t>
      </w:r>
      <w:r w:rsidR="002631A9">
        <w:rPr>
          <w:rFonts w:ascii="Times New Roman" w:hAnsi="Times New Roman" w:cs="Times New Roman"/>
          <w:sz w:val="18"/>
          <w:szCs w:val="18"/>
        </w:rPr>
        <w:t>– куратора                                                                         Приложение к Карте оценки профессиональной деятельности учителя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Заседание комиссии </w:t>
      </w:r>
      <w:r w:rsidR="00BF7CEE">
        <w:rPr>
          <w:rFonts w:ascii="Times New Roman" w:hAnsi="Times New Roman" w:cs="Times New Roman"/>
          <w:sz w:val="18"/>
          <w:szCs w:val="18"/>
        </w:rPr>
        <w:t>2</w:t>
      </w:r>
      <w:r w:rsidR="00A061A3">
        <w:rPr>
          <w:rFonts w:ascii="Times New Roman" w:hAnsi="Times New Roman" w:cs="Times New Roman"/>
          <w:sz w:val="18"/>
          <w:szCs w:val="18"/>
        </w:rPr>
        <w:t>0.</w:t>
      </w:r>
      <w:r>
        <w:rPr>
          <w:rFonts w:ascii="Times New Roman" w:hAnsi="Times New Roman" w:cs="Times New Roman"/>
          <w:sz w:val="18"/>
          <w:szCs w:val="18"/>
        </w:rPr>
        <w:t>0</w:t>
      </w:r>
      <w:r w:rsidR="00A061A3">
        <w:rPr>
          <w:rFonts w:ascii="Times New Roman" w:hAnsi="Times New Roman" w:cs="Times New Roman"/>
          <w:sz w:val="18"/>
          <w:szCs w:val="18"/>
        </w:rPr>
        <w:t>9</w:t>
      </w:r>
      <w:r w:rsidRPr="008B02DA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="00A061A3">
        <w:rPr>
          <w:rFonts w:ascii="Times New Roman" w:hAnsi="Times New Roman" w:cs="Times New Roman"/>
          <w:sz w:val="18"/>
          <w:szCs w:val="18"/>
        </w:rPr>
        <w:t xml:space="preserve"> в 14.30 ч., 23.01.2018 в 14.30</w:t>
      </w:r>
    </w:p>
    <w:p w:rsidR="00BF7CEE" w:rsidRDefault="00BF7CEE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Стоимость балла</w:t>
      </w:r>
      <w:r w:rsidR="0016677F">
        <w:rPr>
          <w:rFonts w:ascii="Times New Roman" w:hAnsi="Times New Roman" w:cs="Times New Roman"/>
          <w:sz w:val="18"/>
          <w:szCs w:val="18"/>
        </w:rPr>
        <w:t xml:space="preserve">–  </w:t>
      </w:r>
      <w:r w:rsidR="007A683C">
        <w:rPr>
          <w:rFonts w:ascii="Times New Roman" w:hAnsi="Times New Roman" w:cs="Times New Roman"/>
          <w:sz w:val="18"/>
          <w:szCs w:val="18"/>
        </w:rPr>
        <w:t>80</w:t>
      </w:r>
      <w:r w:rsidR="0016677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р.</w:t>
      </w:r>
    </w:p>
    <w:p w:rsidR="001751D2" w:rsidRPr="001751D2" w:rsidRDefault="001751D2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51D2">
        <w:rPr>
          <w:rFonts w:ascii="Times New Roman" w:hAnsi="Times New Roman" w:cs="Times New Roman"/>
          <w:b/>
          <w:sz w:val="20"/>
          <w:szCs w:val="20"/>
        </w:rPr>
        <w:t>Заполняется в печатном виде</w:t>
      </w:r>
    </w:p>
    <w:p w:rsidR="00707544" w:rsidRDefault="001751D2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3014CF" w:rsidRDefault="009B5EED" w:rsidP="009B5EE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Самоотчет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«Город Архангельск» «Гимназия № 3 имени К.П.Гемп» (МБОУ Гимназия № 3)</w:t>
      </w:r>
    </w:p>
    <w:tbl>
      <w:tblPr>
        <w:tblStyle w:val="a4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32"/>
        <w:gridCol w:w="29"/>
        <w:gridCol w:w="1134"/>
        <w:gridCol w:w="770"/>
        <w:gridCol w:w="1289"/>
        <w:gridCol w:w="866"/>
        <w:gridCol w:w="52"/>
        <w:gridCol w:w="584"/>
        <w:gridCol w:w="1636"/>
        <w:gridCol w:w="89"/>
        <w:gridCol w:w="1933"/>
        <w:gridCol w:w="23"/>
        <w:gridCol w:w="2681"/>
      </w:tblGrid>
      <w:tr w:rsidR="003014CF" w:rsidRPr="00E44227" w:rsidTr="009B5EED">
        <w:trPr>
          <w:trHeight w:val="249"/>
        </w:trPr>
        <w:tc>
          <w:tcPr>
            <w:tcW w:w="4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9B5EED">
            <w:pPr>
              <w:ind w:left="460" w:firstLine="4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1108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A061A3" w:rsidRPr="00E44227" w:rsidTr="009B5EED">
        <w:trPr>
          <w:trHeight w:val="1569"/>
        </w:trPr>
        <w:tc>
          <w:tcPr>
            <w:tcW w:w="4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BF7CEE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7A683C" w:rsidRDefault="009B5EED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>Обоснов</w:t>
            </w:r>
            <w:r w:rsidR="007A683C">
              <w:rPr>
                <w:rFonts w:ascii="Tahoma" w:hAnsi="Tahoma" w:cs="Tahoma"/>
                <w:b/>
                <w:sz w:val="16"/>
                <w:szCs w:val="16"/>
              </w:rPr>
              <w:t>а</w:t>
            </w:r>
            <w:r w:rsidRPr="007A683C">
              <w:rPr>
                <w:rFonts w:ascii="Tahoma" w:hAnsi="Tahoma" w:cs="Tahoma"/>
                <w:b/>
                <w:sz w:val="16"/>
                <w:szCs w:val="16"/>
              </w:rPr>
              <w:t>ние</w:t>
            </w:r>
            <w:r w:rsidR="00A061A3" w:rsidRPr="007A683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BF7CEE" w:rsidRDefault="009B5EED" w:rsidP="007A6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 xml:space="preserve">Подтверждение </w:t>
            </w:r>
            <w:r w:rsidR="007A683C">
              <w:rPr>
                <w:rFonts w:ascii="Tahoma" w:hAnsi="Tahoma" w:cs="Tahoma"/>
                <w:sz w:val="16"/>
                <w:szCs w:val="16"/>
              </w:rPr>
              <w:t>(документ, приказ, письмо и д.р.)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A3" w:rsidRPr="007A683C" w:rsidRDefault="009B5EED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>Обоснование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61A3" w:rsidRDefault="009B5EED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>Подтверждение</w:t>
            </w:r>
          </w:p>
          <w:p w:rsidR="002631A9" w:rsidRPr="007A683C" w:rsidRDefault="002631A9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(документ, приказ, письмо и д.р.)</w:t>
            </w:r>
          </w:p>
        </w:tc>
      </w:tr>
      <w:tr w:rsidR="00A061A3" w:rsidRPr="00E44227" w:rsidTr="009B5EED">
        <w:trPr>
          <w:trHeight w:val="503"/>
        </w:trPr>
        <w:tc>
          <w:tcPr>
            <w:tcW w:w="4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500C2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7A683C" w:rsidRDefault="00A061A3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>Сентябрь-декабрь</w:t>
            </w:r>
          </w:p>
          <w:p w:rsidR="00A061A3" w:rsidRPr="00F622FD" w:rsidRDefault="00A061A3" w:rsidP="00D175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>(2017-2018 уч.г.)</w:t>
            </w: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5EED" w:rsidRPr="007A683C" w:rsidRDefault="00A061A3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>Январь-август</w:t>
            </w:r>
          </w:p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683C">
              <w:rPr>
                <w:rFonts w:ascii="Tahoma" w:hAnsi="Tahoma" w:cs="Tahoma"/>
                <w:b/>
                <w:sz w:val="16"/>
                <w:szCs w:val="16"/>
              </w:rPr>
              <w:t xml:space="preserve"> (2017-2018)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14CF" w:rsidRPr="00E44227" w:rsidTr="009B5EED">
        <w:trPr>
          <w:trHeight w:val="180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9B5EED">
        <w:trPr>
          <w:trHeight w:val="438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A061A3" w:rsidRPr="00E44227" w:rsidTr="009B5EED">
        <w:trPr>
          <w:trHeight w:val="142"/>
        </w:trPr>
        <w:tc>
          <w:tcPr>
            <w:tcW w:w="4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Общий показатель качества знаний учащихся по  предмету (по итогам четверти, полугодия или уч. года):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255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равен гимназическому показателю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707544">
            <w:pPr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BF7CEE">
              <w:rPr>
                <w:rFonts w:ascii="Tahoma" w:hAnsi="Tahoma" w:cs="Tahoma"/>
                <w:sz w:val="16"/>
                <w:szCs w:val="16"/>
              </w:rPr>
              <w:t xml:space="preserve"> балла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8E2D50">
            <w:pPr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 xml:space="preserve"> 3</w:t>
            </w:r>
            <w:r w:rsidRPr="00BF7CEE">
              <w:rPr>
                <w:rFonts w:ascii="Tahoma" w:hAnsi="Tahoma" w:cs="Tahoma"/>
                <w:sz w:val="16"/>
                <w:szCs w:val="16"/>
              </w:rPr>
              <w:t xml:space="preserve"> балла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Общий показатель обученности учащихся по предмету (по итогам четверти, полугодия или уч. года):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BF7CEE">
              <w:rPr>
                <w:rFonts w:ascii="Tahoma" w:hAnsi="Tahoma" w:cs="Tahoma"/>
                <w:sz w:val="16"/>
                <w:szCs w:val="16"/>
              </w:rPr>
              <w:t xml:space="preserve"> балл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(кроме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-1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</w:t>
            </w: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Подготовка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8B02DA">
              <w:rPr>
                <w:rFonts w:ascii="Tahoma" w:hAnsi="Tahoma" w:cs="Tahoma"/>
                <w:sz w:val="16"/>
                <w:szCs w:val="16"/>
              </w:rPr>
              <w:t>обедитель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8B02DA">
              <w:rPr>
                <w:rFonts w:ascii="Tahoma" w:hAnsi="Tahoma" w:cs="Tahoma"/>
                <w:sz w:val="16"/>
                <w:szCs w:val="16"/>
              </w:rPr>
              <w:t>ризер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624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  <w:p w:rsidR="001751D2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51D2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51D2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51D2" w:rsidRPr="00AB7C9C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Призер -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C5F1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Подготовка победителей и призеров городских, областных, всероссийских и международных олимпиад в рамках учебной деятельности (кроме 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FC5F16">
              <w:rPr>
                <w:rFonts w:ascii="Tahoma" w:hAnsi="Tahoma" w:cs="Tahoma"/>
                <w:b/>
                <w:sz w:val="16"/>
                <w:szCs w:val="16"/>
              </w:rPr>
              <w:t>ОШ) согласно перечню: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суммируется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Городской окружной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Призер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-2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Региональный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Федеральный, Международный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5F16">
              <w:rPr>
                <w:rFonts w:ascii="Tahoma" w:hAnsi="Tahoma" w:cs="Tahoma"/>
                <w:b/>
                <w:sz w:val="18"/>
                <w:szCs w:val="18"/>
              </w:rPr>
              <w:t>Подг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отовка победителей и призеров ВсОШ (2016-2017)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Суммируется за каждого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федеральный этап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Личное участие в проведении ГИА 9: </w:t>
            </w:r>
          </w:p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 - организаторы в аудитории (один раз)</w:t>
            </w:r>
          </w:p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 - организаторы в коридоре (один раз)</w:t>
            </w:r>
          </w:p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 - сопровождающие (за один раз)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9B5EED">
        <w:trPr>
          <w:trHeight w:val="280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(учитель не заполняет)</w:t>
            </w:r>
          </w:p>
        </w:tc>
      </w:tr>
      <w:tr w:rsidR="00A061A3" w:rsidRPr="00E44227" w:rsidTr="001751D2">
        <w:trPr>
          <w:trHeight w:val="86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Психологический комфорт, благоприятный психологический климат (отсутствие подтвержденных фактами письменных жалоб на учителя со стороны участников образовательного процесса)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Реализация программ внеучебной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>Организация, участие в системной проектной и исследовательской деятельности учащихся на: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 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уровне округа, города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уровне региона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20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федеральном уровне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международном уровне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30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культуры) на: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уровне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9B5EED">
        <w:trPr>
          <w:trHeight w:val="142"/>
        </w:trPr>
        <w:tc>
          <w:tcPr>
            <w:tcW w:w="1331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. Здоровьесбережение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Внедрение здоровьесберегающих технологий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1751D2">
        <w:trPr>
          <w:trHeight w:val="142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 деятельность</w:t>
            </w:r>
          </w:p>
        </w:tc>
      </w:tr>
      <w:tr w:rsidR="003014CF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Программы развития, проектов ОУ, педагогических проектов, творческих, конкурсных материалов ОУ, локальных актов ОУ и т.д.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от 5 до 30 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177869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По факту и согласованию</w:t>
            </w:r>
          </w:p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1 до 20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Работа в кабинете (для неоплачиваемых кабинетов):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По факту и согласованию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состояние методического, материально-технического оснащения кабинета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0 до 1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0427">
              <w:rPr>
                <w:rFonts w:ascii="Tahoma" w:hAnsi="Tahoma" w:cs="Tahoma"/>
                <w:sz w:val="16"/>
                <w:szCs w:val="16"/>
              </w:rPr>
              <w:t>наличие паспорта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методического содержания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0 до 1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0 до 20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Новационная и экспериментальная деятельность</w:t>
            </w: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Участие  в новационных проектах на уровне: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экспериментальной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lastRenderedPageBreak/>
              <w:t>- федеральный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280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FA2067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A061A3" w:rsidRPr="00D214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федеральном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международном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A061A3" w:rsidRPr="00D214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 1 до 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экспертных,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аттестационной комиссии (эксперт)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360ED2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0ED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9B5EED">
        <w:trPr>
          <w:trHeight w:val="142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1751D2" w:rsidRPr="00E44227" w:rsidTr="00B328A8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240427" w:rsidRDefault="001751D2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1751D2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51D2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51D2" w:rsidRPr="004A3C74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E44227" w:rsidRDefault="001751D2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1D2" w:rsidRPr="00E44227" w:rsidTr="00B17A4E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240427" w:rsidRDefault="001751D2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1C59E0" w:rsidRDefault="001751D2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77F" w:rsidRPr="00E44227" w:rsidTr="001751D2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240427" w:rsidRDefault="0016677F" w:rsidP="002404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1C59E0" w:rsidRDefault="0016677F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77F" w:rsidRPr="00E44227" w:rsidTr="009B5EED">
        <w:trPr>
          <w:trHeight w:val="142"/>
        </w:trPr>
        <w:tc>
          <w:tcPr>
            <w:tcW w:w="112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6677F" w:rsidRPr="00240427" w:rsidRDefault="0016677F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2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6677F" w:rsidRPr="00240427" w:rsidRDefault="0016677F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77F" w:rsidRPr="00240427" w:rsidRDefault="0016677F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1D2" w:rsidRPr="00E44227" w:rsidTr="0023549A">
        <w:trPr>
          <w:trHeight w:val="142"/>
        </w:trPr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Работа с документацией (классные журналы</w:t>
            </w:r>
            <w:r>
              <w:rPr>
                <w:rFonts w:ascii="Tahoma" w:hAnsi="Tahoma" w:cs="Tahoma"/>
                <w:sz w:val="16"/>
                <w:szCs w:val="16"/>
              </w:rPr>
              <w:t>, электронные журналы</w:t>
            </w:r>
            <w:r w:rsidRPr="00240427">
              <w:rPr>
                <w:rFonts w:ascii="Tahoma" w:hAnsi="Tahoma" w:cs="Tahoma"/>
                <w:sz w:val="16"/>
                <w:szCs w:val="16"/>
              </w:rPr>
              <w:t>, отчеты, дневники, тетради, своевременное, достоверное и  качественная предоставление отчетов, сведений, запрашиваемой информацией и пр.)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 отсутствии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замечаний –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1D2" w:rsidRPr="00E44227" w:rsidTr="00781625">
        <w:trPr>
          <w:trHeight w:val="266"/>
        </w:trPr>
        <w:tc>
          <w:tcPr>
            <w:tcW w:w="4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1D2" w:rsidRPr="003E6F4C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(исполнение приказов, распоряжений администрации ОО, соблюдение Правил внутреннего распорядка, дежурство, выполнение плана работы на неделю, взаимозаменяемость в целях выполнения учебной программы и т.д.)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51D2" w:rsidRPr="001C59E0" w:rsidRDefault="001751D2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1 до 10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51D2" w:rsidRDefault="001751D2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751D2" w:rsidRDefault="001751D2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Pr="00E44227" w:rsidRDefault="001751D2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Pr="00E44227" w:rsidRDefault="001751D2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51D2" w:rsidRPr="00E44227" w:rsidRDefault="001751D2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1D2" w:rsidRPr="00E44227" w:rsidTr="00552CD7">
        <w:trPr>
          <w:trHeight w:val="69"/>
        </w:trPr>
        <w:tc>
          <w:tcPr>
            <w:tcW w:w="49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1D2" w:rsidRPr="00240427" w:rsidRDefault="001751D2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51D2" w:rsidRPr="00E44227" w:rsidRDefault="001751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2" w:rsidRDefault="001751D2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51D2" w:rsidRDefault="001751D2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9B5EED">
        <w:trPr>
          <w:trHeight w:val="38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BF7CEE" w:rsidRPr="00E44227" w:rsidTr="009B5EED">
        <w:trPr>
          <w:trHeight w:val="267"/>
        </w:trPr>
        <w:tc>
          <w:tcPr>
            <w:tcW w:w="4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Pr="00240427" w:rsidRDefault="00BF7CEE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Pr="00240427" w:rsidRDefault="00BF7CEE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7CEE" w:rsidRPr="00E44227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Default="00BF7CEE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9B5EED">
        <w:trPr>
          <w:trHeight w:val="545"/>
        </w:trPr>
        <w:tc>
          <w:tcPr>
            <w:tcW w:w="1601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6F6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7A683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F"/>
    <w:rsid w:val="001070AE"/>
    <w:rsid w:val="0016677F"/>
    <w:rsid w:val="001751D2"/>
    <w:rsid w:val="00177869"/>
    <w:rsid w:val="001C59E0"/>
    <w:rsid w:val="00231C29"/>
    <w:rsid w:val="00240427"/>
    <w:rsid w:val="002631A9"/>
    <w:rsid w:val="002B1DD0"/>
    <w:rsid w:val="003014CF"/>
    <w:rsid w:val="00321FE5"/>
    <w:rsid w:val="00360ED2"/>
    <w:rsid w:val="003E6F4C"/>
    <w:rsid w:val="004248AD"/>
    <w:rsid w:val="0054307C"/>
    <w:rsid w:val="00544728"/>
    <w:rsid w:val="005E0198"/>
    <w:rsid w:val="006F31F9"/>
    <w:rsid w:val="006F66B9"/>
    <w:rsid w:val="00707544"/>
    <w:rsid w:val="007A683C"/>
    <w:rsid w:val="008E2D50"/>
    <w:rsid w:val="009618FC"/>
    <w:rsid w:val="009B5EED"/>
    <w:rsid w:val="00A061A3"/>
    <w:rsid w:val="00A372B5"/>
    <w:rsid w:val="00A94B69"/>
    <w:rsid w:val="00AB7C9C"/>
    <w:rsid w:val="00B71FAC"/>
    <w:rsid w:val="00BB1565"/>
    <w:rsid w:val="00BF59C3"/>
    <w:rsid w:val="00BF7CEE"/>
    <w:rsid w:val="00C77185"/>
    <w:rsid w:val="00CD0E2C"/>
    <w:rsid w:val="00D17582"/>
    <w:rsid w:val="00D87534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Кузнецова Валерия</cp:lastModifiedBy>
  <cp:revision>2</cp:revision>
  <cp:lastPrinted>2017-09-11T09:15:00Z</cp:lastPrinted>
  <dcterms:created xsi:type="dcterms:W3CDTF">2017-09-11T17:20:00Z</dcterms:created>
  <dcterms:modified xsi:type="dcterms:W3CDTF">2017-09-11T17:20:00Z</dcterms:modified>
</cp:coreProperties>
</file>