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39" w:rsidRPr="00FF0139" w:rsidRDefault="00FF0139">
      <w:pPr>
        <w:rPr>
          <w:b/>
        </w:rPr>
      </w:pPr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П О С Т А Н О В Л Е Н И Е</w:t>
      </w:r>
      <w:r w:rsidRPr="00FF0139">
        <w:rPr>
          <w:rFonts w:ascii="Tahoma" w:hAnsi="Tahoma" w:cs="Tahoma"/>
          <w:b/>
          <w:color w:val="000000"/>
          <w:sz w:val="17"/>
          <w:szCs w:val="17"/>
        </w:rPr>
        <w:br/>
      </w:r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от 22 марта 2016 г. № 307</w:t>
      </w:r>
      <w:proofErr w:type="gramStart"/>
      <w:r w:rsidRPr="00FF0139">
        <w:rPr>
          <w:rFonts w:ascii="Tahoma" w:hAnsi="Tahoma" w:cs="Tahoma"/>
          <w:color w:val="000000"/>
          <w:sz w:val="17"/>
          <w:szCs w:val="17"/>
        </w:rPr>
        <w:br/>
      </w:r>
      <w:r w:rsidRPr="00FF01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</w:t>
      </w:r>
      <w:proofErr w:type="gramEnd"/>
      <w:r w:rsidRPr="00FF01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 установлении размеров единовременной полной или частичной</w:t>
      </w:r>
      <w:r w:rsidRPr="00FF013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FF013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F01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оплаты (компенсации) стоимости</w:t>
      </w:r>
      <w:r w:rsidRPr="00FF0139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FF01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путевок за счет средств областного и городского бюджетов в организации отдыха детей в 2016 году</w:t>
      </w:r>
      <w:r w:rsidRPr="00FF01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 xml:space="preserve">В соответствии с пунктом 6 Порядка предоставления субсидий из областного бюджета на реализацию мероприятий по организации </w:t>
      </w:r>
      <w:proofErr w:type="gramStart"/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отдыха и оздоровления детей в каникулярный период и на укрепление материально-технической базы загородных стационарных детских оздоровительных лагерей, находящихся в муниципальной собственности муниципальных образований Архангельской области, утвержденного постановлением Правительства Архангельской области от 13.03.2013 № 110-пп, постановлением Правительства Архангельской области от 22.12.2015 № 561-пп "Об установлении на 2016 год предельных размеров единовременной оплаты (компенсации) стоимости путевок за счет средств областного бюджета", пунктом 3.1 раздела</w:t>
      </w:r>
      <w:proofErr w:type="gramEnd"/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 xml:space="preserve"> 3 Порядка организации отдыха детей в каникулярное время в муниципальном образовании "Город Архангельск", утвержденного по</w:t>
      </w:r>
      <w:r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становлением мэрии города Архан</w:t>
      </w:r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гельска от 31.10.2014 № 915 (с изменениями), Администрация муниципального образования "Город Архангельск" постановляет:</w:t>
      </w:r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  <w:t>1. Установить в 2016 году размеры единовременной полной или частичной оплаты (компенсации) стоимости путевок за счет средств областного и городского бюджетов в загородные стационарные детские оздоровительные лагеря:</w:t>
      </w:r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  <w:t>1.1. Расположенные на территории Архангельской области – в размере 802,0 рубля за один день пребывания на одного человека за счет средств областного бюджета для всех категорий детей.</w:t>
      </w:r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  <w:t>1.2. Расположенные за пределами Архангельской области:</w:t>
      </w:r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  <w:t>а) для детей, находящихся в трудной жизненной ситуации;</w:t>
      </w:r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  <w:t>для детей из многодетных семей:</w:t>
      </w:r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  <w:t>в размере 530,0 рублей за один день пребывания на одного человека</w:t>
      </w:r>
      <w:r w:rsidRPr="00FF0139">
        <w:rPr>
          <w:rStyle w:val="apple-converted-space"/>
          <w:rFonts w:ascii="Tahoma" w:hAnsi="Tahoma" w:cs="Tahoma"/>
          <w:b/>
          <w:color w:val="000000"/>
          <w:sz w:val="17"/>
          <w:szCs w:val="17"/>
          <w:shd w:val="clear" w:color="auto" w:fill="FFFFFF"/>
        </w:rPr>
        <w:t> </w:t>
      </w:r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  <w:t>за счет средств областного бюджета,</w:t>
      </w:r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  <w:t>в размере 150,0 рублей за один день пребывания на одного человека</w:t>
      </w:r>
      <w:r w:rsidRPr="00FF0139">
        <w:rPr>
          <w:rStyle w:val="apple-converted-space"/>
          <w:rFonts w:ascii="Tahoma" w:hAnsi="Tahoma" w:cs="Tahoma"/>
          <w:b/>
          <w:color w:val="000000"/>
          <w:sz w:val="17"/>
          <w:szCs w:val="17"/>
          <w:shd w:val="clear" w:color="auto" w:fill="FFFFFF"/>
        </w:rPr>
        <w:t> </w:t>
      </w:r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  <w:t>за счет средств городского бюджета;</w:t>
      </w:r>
      <w:r w:rsidRPr="00FF0139">
        <w:rPr>
          <w:rStyle w:val="apple-converted-space"/>
          <w:rFonts w:ascii="Tahoma" w:hAnsi="Tahoma" w:cs="Tahoma"/>
          <w:b/>
          <w:color w:val="000000"/>
          <w:sz w:val="17"/>
          <w:szCs w:val="17"/>
          <w:shd w:val="clear" w:color="auto" w:fill="FFFFFF"/>
        </w:rPr>
        <w:t> </w:t>
      </w:r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  <w:t>б) для детей работников учреждений, финансируемых за счет средств областного бюджета и бюджетов муниципальных образований Архангельской области;</w:t>
      </w:r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  <w:t xml:space="preserve">для детей-победителей и призеров олимпиад и иных конкурсных </w:t>
      </w:r>
      <w:proofErr w:type="spellStart"/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мер</w:t>
      </w:r>
      <w:proofErr w:type="gramStart"/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о</w:t>
      </w:r>
      <w:proofErr w:type="spellEnd"/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-</w:t>
      </w:r>
      <w:proofErr w:type="gramEnd"/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  <w:t xml:space="preserve">приятий в соответствии с Перечнем олимпиад и иных конкурсных мероприятий (по итогам 2015–2016 учебного года), дети-победители и призеры которых имеют преимущественное право на получение мер социальной поддержки по обеспечению отдыха в каникулярное время в муниципальном образовании "Город Архангельск", утвержденным постановлением Администрации </w:t>
      </w:r>
      <w:proofErr w:type="spellStart"/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муници</w:t>
      </w:r>
      <w:proofErr w:type="spellEnd"/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-</w:t>
      </w:r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</w:r>
      <w:proofErr w:type="spellStart"/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пального</w:t>
      </w:r>
      <w:proofErr w:type="spellEnd"/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 xml:space="preserve"> образования "Город Архангельск":</w:t>
      </w:r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  <w:t>в размере 360,0 рублей за один день пребывания на одного человека</w:t>
      </w:r>
      <w:r w:rsidRPr="00FF0139">
        <w:rPr>
          <w:rStyle w:val="apple-converted-space"/>
          <w:rFonts w:ascii="Tahoma" w:hAnsi="Tahoma" w:cs="Tahoma"/>
          <w:b/>
          <w:color w:val="000000"/>
          <w:sz w:val="17"/>
          <w:szCs w:val="17"/>
          <w:shd w:val="clear" w:color="auto" w:fill="FFFFFF"/>
        </w:rPr>
        <w:t> </w:t>
      </w:r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  <w:t>за счет средств областного бюджета,</w:t>
      </w:r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  <w:t>в размере 150,0 рублей за один день пребывания на одного человека</w:t>
      </w:r>
      <w:r w:rsidRPr="00FF0139">
        <w:rPr>
          <w:rStyle w:val="apple-converted-space"/>
          <w:rFonts w:ascii="Tahoma" w:hAnsi="Tahoma" w:cs="Tahoma"/>
          <w:b/>
          <w:color w:val="000000"/>
          <w:sz w:val="17"/>
          <w:szCs w:val="17"/>
          <w:shd w:val="clear" w:color="auto" w:fill="FFFFFF"/>
        </w:rPr>
        <w:t> </w:t>
      </w:r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  <w:t>за счет средств городского бюджета;</w:t>
      </w:r>
      <w:r w:rsidRPr="00FF0139">
        <w:rPr>
          <w:rStyle w:val="apple-converted-space"/>
          <w:rFonts w:ascii="Tahoma" w:hAnsi="Tahoma" w:cs="Tahoma"/>
          <w:b/>
          <w:color w:val="000000"/>
          <w:sz w:val="17"/>
          <w:szCs w:val="17"/>
          <w:shd w:val="clear" w:color="auto" w:fill="FFFFFF"/>
        </w:rPr>
        <w:t> </w:t>
      </w:r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  <w:t>в) для детей, не относящихся к вышеперечисленным категориям:</w:t>
      </w:r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  <w:t>в размере 300,0 рублей за один день пребывания на одного человека</w:t>
      </w:r>
      <w:r w:rsidRPr="00FF0139">
        <w:rPr>
          <w:rStyle w:val="apple-converted-space"/>
          <w:rFonts w:ascii="Tahoma" w:hAnsi="Tahoma" w:cs="Tahoma"/>
          <w:b/>
          <w:color w:val="000000"/>
          <w:sz w:val="17"/>
          <w:szCs w:val="17"/>
          <w:shd w:val="clear" w:color="auto" w:fill="FFFFFF"/>
        </w:rPr>
        <w:t> </w:t>
      </w:r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  <w:t>за счет средств областного бюджета,</w:t>
      </w:r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  <w:t>в размере 100,0 рублей за один день пребывания на одного человека</w:t>
      </w:r>
      <w:r w:rsidRPr="00FF0139">
        <w:rPr>
          <w:rStyle w:val="apple-converted-space"/>
          <w:rFonts w:ascii="Tahoma" w:hAnsi="Tahoma" w:cs="Tahoma"/>
          <w:b/>
          <w:color w:val="000000"/>
          <w:sz w:val="17"/>
          <w:szCs w:val="17"/>
          <w:shd w:val="clear" w:color="auto" w:fill="FFFFFF"/>
        </w:rPr>
        <w:t> </w:t>
      </w:r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  <w:t>за счет средств городского бюджета.</w:t>
      </w:r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  <w:t>2. Установить в 2016 году размер единовременной полной или частичной оплаты (компенсации) стоимости путевок в специализированные (профильные) лагеря с круглосуточным пребыванием детей за счет средств областного бюджета в размере 404,0 рубля за один день пребывания на одного человека для всех категорий детей.</w:t>
      </w:r>
      <w:r w:rsidRPr="00FF0139">
        <w:rPr>
          <w:rStyle w:val="apple-converted-space"/>
          <w:rFonts w:ascii="Tahoma" w:hAnsi="Tahoma" w:cs="Tahoma"/>
          <w:b/>
          <w:color w:val="000000"/>
          <w:sz w:val="17"/>
          <w:szCs w:val="17"/>
          <w:shd w:val="clear" w:color="auto" w:fill="FFFFFF"/>
        </w:rPr>
        <w:t> </w:t>
      </w:r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  <w:t>3. В случае</w:t>
      </w:r>
      <w:proofErr w:type="gramStart"/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,</w:t>
      </w:r>
      <w:proofErr w:type="gramEnd"/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 xml:space="preserve"> если размер полной стоимости путевки составляет меньше установленного настоящим постановлением размера оплаты (компенсации) стоимости путевки, единовременная оплата (компенсация) стоимости путевки рассчитывается в размере полной стоимости приобретенной путевки за счет средств областного бюджета, с уменьшением в части средств городского бюджета.</w:t>
      </w:r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  <w:t xml:space="preserve">4. Опубликовать постановление в газете "Архангельск – город воинской славы" и на </w:t>
      </w:r>
      <w:proofErr w:type="gramStart"/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официальном</w:t>
      </w:r>
      <w:proofErr w:type="gramEnd"/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 xml:space="preserve"> информационном </w:t>
      </w:r>
      <w:proofErr w:type="spellStart"/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Интернет-портале</w:t>
      </w:r>
      <w:proofErr w:type="spellEnd"/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 xml:space="preserve"> муниципального образования "Город Архангельск".</w:t>
      </w:r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  <w:t xml:space="preserve">5. </w:t>
      </w:r>
      <w:proofErr w:type="gramStart"/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Контроль за</w:t>
      </w:r>
      <w:proofErr w:type="gramEnd"/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 xml:space="preserve"> исполнением постановления возложить на заместителя Главы муниципального образования "Город Архангельск" по социальным вопросам Орлову И. В.</w:t>
      </w:r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</w:r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  <w:t>Глава муниципального образования</w:t>
      </w:r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br/>
        <w:t xml:space="preserve">"Город Архангельск И.В. </w:t>
      </w:r>
      <w:proofErr w:type="spellStart"/>
      <w:r w:rsidRPr="00FF0139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Годзиш</w:t>
      </w:r>
      <w:proofErr w:type="spellEnd"/>
    </w:p>
    <w:sectPr w:rsidR="00FF0139" w:rsidRPr="00FF0139" w:rsidSect="00C7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0139"/>
    <w:rsid w:val="00C71466"/>
    <w:rsid w:val="00FF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0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2016-04-19T14:04:00Z</dcterms:created>
  <dcterms:modified xsi:type="dcterms:W3CDTF">2016-04-19T14:08:00Z</dcterms:modified>
</cp:coreProperties>
</file>