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8B" w:rsidRPr="00F02B8B" w:rsidRDefault="00F02B8B" w:rsidP="00F02B8B">
      <w:pPr>
        <w:widowControl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учителя!</w:t>
      </w:r>
    </w:p>
    <w:p w:rsidR="00F02B8B" w:rsidRPr="00F02B8B" w:rsidRDefault="00F02B8B" w:rsidP="00F02B8B">
      <w:pPr>
        <w:widowControl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Карту заполнять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текстовом файле  </w:t>
      </w:r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электронном  виде, сдать на проверку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заместителю руководител</w:t>
      </w:r>
      <w:proofErr w:type="gramStart"/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я-</w:t>
      </w:r>
      <w:proofErr w:type="gramEnd"/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куратору к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F0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.01.2021г., после проверки подписать…</w:t>
      </w:r>
    </w:p>
    <w:p w:rsidR="00F02B8B" w:rsidRPr="00F02B8B" w:rsidRDefault="00F02B8B" w:rsidP="00F02B8B">
      <w:pPr>
        <w:widowControl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02B8B" w:rsidRPr="00F02B8B" w:rsidRDefault="00F02B8B" w:rsidP="00F02B8B">
      <w:pPr>
        <w:widowControl w:val="0"/>
        <w:adjustRightInd w:val="0"/>
        <w:snapToGri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02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и подготовка приказа 25.01.2021 в 14.00 ч.</w:t>
      </w:r>
      <w:r w:rsidRPr="00F0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B8B" w:rsidRPr="00F02B8B" w:rsidRDefault="00F02B8B" w:rsidP="00F02B8B">
      <w:pPr>
        <w:widowControl w:val="0"/>
        <w:adjustRightInd w:val="0"/>
        <w:snapToGrid w:val="0"/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lang w:eastAsia="ru-RU"/>
        </w:rPr>
      </w:pPr>
    </w:p>
    <w:p w:rsidR="00F02B8B" w:rsidRPr="00F02B8B" w:rsidRDefault="00F02B8B" w:rsidP="00F02B8B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02B8B">
        <w:rPr>
          <w:rFonts w:ascii="Tahoma" w:eastAsia="Times New Roman" w:hAnsi="Tahoma" w:cs="Tahoma"/>
          <w:b/>
          <w:sz w:val="24"/>
          <w:szCs w:val="24"/>
          <w:lang w:eastAsia="ru-RU"/>
        </w:rPr>
        <w:t>Карта оценки профессиональной деятельности учителя</w:t>
      </w:r>
    </w:p>
    <w:p w:rsidR="00F02B8B" w:rsidRPr="00F02B8B" w:rsidRDefault="00F02B8B" w:rsidP="00F02B8B">
      <w:pPr>
        <w:pBdr>
          <w:bottom w:val="single" w:sz="12" w:space="1" w:color="auto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02B8B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(для расчета стимулирующих выплат в 2020 -2021 </w:t>
      </w:r>
      <w:proofErr w:type="spellStart"/>
      <w:r w:rsidRPr="00F02B8B">
        <w:rPr>
          <w:rFonts w:ascii="Tahoma" w:eastAsia="Times New Roman" w:hAnsi="Tahoma" w:cs="Tahoma"/>
          <w:b/>
          <w:sz w:val="24"/>
          <w:szCs w:val="24"/>
          <w:lang w:eastAsia="ru-RU"/>
        </w:rPr>
        <w:t>уч.г</w:t>
      </w:r>
      <w:proofErr w:type="spellEnd"/>
      <w:r w:rsidRPr="00F02B8B">
        <w:rPr>
          <w:rFonts w:ascii="Tahoma" w:eastAsia="Times New Roman" w:hAnsi="Tahoma" w:cs="Tahoma"/>
          <w:b/>
          <w:sz w:val="24"/>
          <w:szCs w:val="24"/>
          <w:lang w:eastAsia="ru-RU"/>
        </w:rPr>
        <w:t>.)</w:t>
      </w:r>
    </w:p>
    <w:p w:rsidR="00F02B8B" w:rsidRPr="00F02B8B" w:rsidRDefault="00F02B8B" w:rsidP="00F02B8B">
      <w:pPr>
        <w:pBdr>
          <w:bottom w:val="single" w:sz="12" w:space="1" w:color="auto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F02B8B" w:rsidRPr="00F02B8B" w:rsidRDefault="00F02B8B" w:rsidP="00F02B8B">
      <w:pPr>
        <w:spacing w:after="0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F02B8B">
        <w:rPr>
          <w:rFonts w:ascii="Tahoma" w:eastAsia="Times New Roman" w:hAnsi="Tahoma" w:cs="Tahoma"/>
          <w:sz w:val="18"/>
          <w:szCs w:val="18"/>
          <w:lang w:eastAsia="ru-RU"/>
        </w:rPr>
        <w:t>(</w:t>
      </w:r>
      <w:r w:rsidRPr="00F02B8B">
        <w:rPr>
          <w:rFonts w:ascii="Tahoma" w:eastAsia="Times New Roman" w:hAnsi="Tahoma" w:cs="Tahoma"/>
          <w:sz w:val="16"/>
          <w:szCs w:val="16"/>
          <w:lang w:eastAsia="ru-RU"/>
        </w:rPr>
        <w:t>ФИО учителя, предмет, квалификация, нагрузка)</w:t>
      </w:r>
    </w:p>
    <w:p w:rsidR="00F02B8B" w:rsidRPr="00F02B8B" w:rsidRDefault="00F02B8B" w:rsidP="00F02B8B">
      <w:pPr>
        <w:widowControl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F02B8B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муниципальное бюджетное общеобразовательное учреждение муниципального образования </w:t>
      </w:r>
    </w:p>
    <w:p w:rsidR="00F02B8B" w:rsidRPr="00F02B8B" w:rsidRDefault="00F02B8B" w:rsidP="00F02B8B">
      <w:pPr>
        <w:widowControl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F02B8B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«Город Архангельск» «Гимназия № 3 имени </w:t>
      </w:r>
      <w:proofErr w:type="spellStart"/>
      <w:r w:rsidRPr="00F02B8B">
        <w:rPr>
          <w:rFonts w:ascii="Calibri" w:eastAsia="Times New Roman" w:hAnsi="Calibri" w:cs="Times New Roman"/>
          <w:b/>
          <w:sz w:val="20"/>
          <w:szCs w:val="20"/>
          <w:lang w:eastAsia="ru-RU"/>
        </w:rPr>
        <w:t>К.П.Гемп</w:t>
      </w:r>
      <w:proofErr w:type="spellEnd"/>
      <w:r w:rsidRPr="00F02B8B">
        <w:rPr>
          <w:rFonts w:ascii="Calibri" w:eastAsia="Times New Roman" w:hAnsi="Calibri" w:cs="Times New Roman"/>
          <w:b/>
          <w:sz w:val="20"/>
          <w:szCs w:val="20"/>
          <w:lang w:eastAsia="ru-RU"/>
        </w:rPr>
        <w:t>» (МБОУ Гимназия № 3)</w:t>
      </w: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74"/>
        <w:gridCol w:w="139"/>
        <w:gridCol w:w="1134"/>
        <w:gridCol w:w="142"/>
        <w:gridCol w:w="48"/>
        <w:gridCol w:w="1134"/>
        <w:gridCol w:w="1276"/>
        <w:gridCol w:w="2411"/>
        <w:gridCol w:w="140"/>
        <w:gridCol w:w="1276"/>
      </w:tblGrid>
      <w:tr w:rsidR="00F02B8B" w:rsidRPr="00F02B8B" w:rsidTr="00D708D4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F02B8B" w:rsidRPr="00F02B8B" w:rsidTr="00D708D4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Период 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Пояснение (подробно)  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02B8B">
              <w:rPr>
                <w:rFonts w:ascii="Tahoma" w:hAnsi="Tahoma" w:cs="Tahoma"/>
                <w:sz w:val="16"/>
                <w:szCs w:val="16"/>
              </w:rPr>
              <w:t>(с указанием на документы, дату, № приказа, название мероприятия, срок проведения, фамилии участников, победителей, призеров)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F02B8B" w:rsidRPr="00F02B8B" w:rsidTr="00D708D4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По итогам </w:t>
            </w:r>
            <w:r w:rsidRPr="00F02B8B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F02B8B">
              <w:rPr>
                <w:rFonts w:ascii="Tahoma" w:hAnsi="Tahoma" w:cs="Tahoma"/>
                <w:sz w:val="16"/>
                <w:szCs w:val="16"/>
              </w:rPr>
              <w:t xml:space="preserve">  полугодия, 2 четверти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2020-2021 учебного года</w:t>
            </w:r>
          </w:p>
        </w:tc>
        <w:tc>
          <w:tcPr>
            <w:tcW w:w="36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стимул. Части ФОТ</w:t>
            </w:r>
          </w:p>
        </w:tc>
      </w:tr>
      <w:tr w:rsidR="00F02B8B" w:rsidRPr="00F02B8B" w:rsidTr="00D708D4">
        <w:trPr>
          <w:trHeight w:val="18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1. Выплаты стимулирующего характера за интенсивность и высокие результаты работы</w:t>
            </w:r>
          </w:p>
        </w:tc>
      </w:tr>
      <w:tr w:rsidR="00F02B8B" w:rsidRPr="00F02B8B" w:rsidTr="00D708D4">
        <w:trPr>
          <w:trHeight w:val="44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>Общий показатель качества знаний учащихся по  предмету (по итогам четверти, полугодия или уч.</w:t>
            </w:r>
            <w:proofErr w:type="gramEnd"/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>Года):</w:t>
            </w:r>
            <w:r w:rsidRPr="00F02B8B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Качество за</w:t>
            </w:r>
            <w:r w:rsidRPr="00F02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F02B8B">
              <w:rPr>
                <w:rFonts w:ascii="Tahoma" w:hAnsi="Tahoma" w:cs="Tahoma"/>
                <w:sz w:val="18"/>
                <w:szCs w:val="18"/>
              </w:rPr>
              <w:t xml:space="preserve"> 2020-2021 учебный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02B8B">
              <w:rPr>
                <w:rFonts w:ascii="Tahoma" w:hAnsi="Tahoma" w:cs="Tahoma"/>
                <w:b/>
                <w:sz w:val="18"/>
                <w:szCs w:val="18"/>
              </w:rPr>
              <w:t>70,29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02B8B"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 w:rsidRPr="00F02B8B"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   Свой показатель делим на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   Свой показатель делим на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уч.</w:t>
            </w:r>
            <w:proofErr w:type="gramEnd"/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>Года):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   Свой показатель делим на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F02B8B">
        <w:trPr>
          <w:trHeight w:val="19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Ниже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Сохранение стабильных высоких результатов (качество обучения) 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  2019-2020  </w:t>
            </w:r>
            <w:proofErr w:type="spell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уч</w:t>
            </w:r>
            <w:r w:rsidRPr="00F02B8B">
              <w:rPr>
                <w:rFonts w:ascii="Tahoma" w:hAnsi="Tahoma" w:cs="Tahoma"/>
                <w:sz w:val="18"/>
                <w:szCs w:val="18"/>
              </w:rPr>
              <w:t>.г</w:t>
            </w:r>
            <w:proofErr w:type="spellEnd"/>
            <w:r w:rsidRPr="00F02B8B">
              <w:rPr>
                <w:rFonts w:ascii="Tahoma" w:hAnsi="Tahoma" w:cs="Tahoma"/>
                <w:sz w:val="18"/>
                <w:szCs w:val="18"/>
              </w:rPr>
              <w:t xml:space="preserve">.: </w:t>
            </w:r>
            <w:r w:rsidRPr="00F02B8B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F02B8B">
              <w:rPr>
                <w:rFonts w:ascii="Tahoma" w:hAnsi="Tahoma" w:cs="Tahoma"/>
                <w:sz w:val="18"/>
                <w:szCs w:val="18"/>
              </w:rPr>
              <w:t xml:space="preserve"> четверть -  ____%,</w:t>
            </w:r>
          </w:p>
          <w:p w:rsid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proofErr w:type="spellStart"/>
            <w:r w:rsidRPr="00F02B8B"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r w:rsidRPr="00F02B8B">
              <w:rPr>
                <w:rFonts w:ascii="Tahoma" w:hAnsi="Tahoma" w:cs="Tahoma"/>
                <w:sz w:val="18"/>
                <w:szCs w:val="18"/>
              </w:rPr>
              <w:t xml:space="preserve">____%  </w:t>
            </w:r>
            <w:r w:rsidRPr="00F02B8B">
              <w:rPr>
                <w:rFonts w:ascii="Tahoma" w:hAnsi="Tahoma" w:cs="Tahoma"/>
                <w:sz w:val="18"/>
                <w:szCs w:val="18"/>
                <w:lang w:val="en-US"/>
              </w:rPr>
              <w:t>III</w:t>
            </w: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02B8B"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r w:rsidRPr="00F02B8B">
              <w:rPr>
                <w:rFonts w:ascii="Tahoma" w:hAnsi="Tahoma" w:cs="Tahoma"/>
                <w:sz w:val="18"/>
                <w:szCs w:val="18"/>
              </w:rPr>
              <w:t xml:space="preserve">____%, </w:t>
            </w:r>
            <w:r w:rsidRPr="00F02B8B">
              <w:rPr>
                <w:rFonts w:ascii="Tahoma" w:hAnsi="Tahoma" w:cs="Tahoma"/>
                <w:sz w:val="18"/>
                <w:szCs w:val="18"/>
                <w:lang w:val="en-US"/>
              </w:rPr>
              <w:t>IV</w:t>
            </w: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02B8B"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r w:rsidRPr="00F02B8B">
              <w:rPr>
                <w:rFonts w:ascii="Tahoma" w:hAnsi="Tahoma" w:cs="Tahoma"/>
                <w:sz w:val="18"/>
                <w:szCs w:val="18"/>
              </w:rPr>
              <w:t>___%</w:t>
            </w: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2020-2021</w:t>
            </w: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уч.г</w:t>
            </w:r>
            <w:proofErr w:type="spellEnd"/>
            <w:r w:rsidRPr="00F02B8B">
              <w:rPr>
                <w:rFonts w:ascii="Tahoma" w:hAnsi="Tahoma" w:cs="Tahoma"/>
                <w:sz w:val="18"/>
                <w:szCs w:val="18"/>
              </w:rPr>
              <w:t xml:space="preserve">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___%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02B8B"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r w:rsidRPr="00F02B8B">
              <w:rPr>
                <w:rFonts w:ascii="Tahoma" w:hAnsi="Tahoma" w:cs="Tahoma"/>
                <w:sz w:val="18"/>
                <w:szCs w:val="18"/>
              </w:rPr>
              <w:t>___%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1.2. Участие и результаты участия учащихся на олимпиадах, конкурсах, соревнованиях по предмету (</w:t>
            </w:r>
            <w:proofErr w:type="gram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 (баллы не суммируются)</w:t>
            </w: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Наличие  победителей и  призеров </w:t>
            </w:r>
            <w:r w:rsidRPr="00F02B8B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F02B8B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Наличие победителей и призеров </w:t>
            </w: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F02B8B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Наличие  победителей и призеров</w:t>
            </w: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F02B8B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Наличие победителей и призеров </w:t>
            </w: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F02B8B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Наличие  победителей и призеров </w:t>
            </w:r>
            <w:r w:rsidRPr="00F02B8B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F02B8B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Наличие победителей и призеров </w:t>
            </w:r>
            <w:proofErr w:type="spell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Не суммируется (учебный год)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- муниципальный этап  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(по итогам 2020 -2021гг)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color w:val="FF0000"/>
                <w:sz w:val="16"/>
                <w:szCs w:val="16"/>
              </w:rPr>
              <w:t xml:space="preserve">- </w:t>
            </w:r>
            <w:r w:rsidRPr="00F02B8B">
              <w:rPr>
                <w:rFonts w:ascii="Tahoma" w:hAnsi="Tahoma" w:cs="Tahoma"/>
                <w:sz w:val="16"/>
                <w:szCs w:val="16"/>
              </w:rPr>
              <w:t xml:space="preserve">региональный этап 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(по итогам 2020-2021 г.</w:t>
            </w:r>
            <w:proofErr w:type="gramStart"/>
            <w:r w:rsidRPr="00F02B8B">
              <w:rPr>
                <w:rFonts w:ascii="Tahoma" w:hAnsi="Tahoma" w:cs="Tahoma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54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lastRenderedPageBreak/>
              <w:t xml:space="preserve">-заключительный  этап 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02B8B">
              <w:rPr>
                <w:rFonts w:ascii="Tahoma" w:hAnsi="Tahoma" w:cs="Tahoma"/>
                <w:sz w:val="16"/>
                <w:szCs w:val="16"/>
              </w:rPr>
              <w:t xml:space="preserve">(по итогам 2019-2020г. – считать призерами вышедших в 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54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школьный этап 2020-2021 г.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(кол-во победителей и призеров, вышедших в муниципальный этап)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0,5 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(за одного)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1.3. Создание оптимальных условий для предоставления качественного обучения (заполняет комиссия)</w:t>
            </w:r>
          </w:p>
        </w:tc>
      </w:tr>
      <w:tr w:rsidR="00F02B8B" w:rsidRPr="00F02B8B" w:rsidTr="00D708D4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Психологический комфорт, благоприятный психологический климат (отсутствие обоснованных 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1.4. Внеурочная (внеклассная) работа по предмету (по результатам дистанционной деятельности) 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1.4.1. Реализация программ </w:t>
            </w:r>
            <w:proofErr w:type="spell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пространства:</w:t>
            </w: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Индивидуальные (групповые) занятия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с учащимися, имеющими повышенную учебную мотивацию (реализация программы «Одаренные дети») в том числе в режиме удаленной связи согласно Графику работы на </w:t>
            </w:r>
            <w:r w:rsidRPr="00F02B8B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F02B8B">
              <w:rPr>
                <w:rFonts w:ascii="Tahoma" w:hAnsi="Tahoma" w:cs="Tahoma"/>
                <w:sz w:val="16"/>
                <w:szCs w:val="16"/>
              </w:rPr>
              <w:t xml:space="preserve"> четверть.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F02B8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F02B8B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Организация, участие в системной  и исследовательской деятельности учащихся </w:t>
            </w:r>
            <w:proofErr w:type="gram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F02B8B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 w:rsidRPr="00F02B8B"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 w:rsidRPr="00F02B8B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 w:rsidRPr="00F02B8B"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 w:rsidRPr="00F02B8B"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 w:rsidRPr="00F02B8B"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 w:rsidRPr="00F02B8B"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 w:rsidRPr="00F02B8B"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20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 w:rsidRPr="00F02B8B"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Организация физкультурно-оздоровительной и спортивной работы (для учителей физической культуры и ОБЖ) </w:t>
            </w:r>
            <w:proofErr w:type="gram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 w:rsidRPr="00F02B8B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7"/>
                <w:szCs w:val="17"/>
              </w:rPr>
            </w:pPr>
            <w:r w:rsidRPr="00F02B8B">
              <w:rPr>
                <w:rFonts w:ascii="Tahoma" w:hAnsi="Tahoma" w:cs="Tahoma"/>
                <w:sz w:val="17"/>
                <w:szCs w:val="17"/>
              </w:rPr>
              <w:t>План, приказы (не суммируются)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949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Calibri" w:hAnsi="Calibri" w:cs="Times New Roman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1.5. </w:t>
            </w:r>
            <w:proofErr w:type="spell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 (заполняет комиссия)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Calibri" w:hAnsi="Calibri" w:cs="Times New Roman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F02B8B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F02B8B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7"/>
                <w:szCs w:val="17"/>
              </w:rPr>
            </w:pPr>
            <w:r w:rsidRPr="00F02B8B"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02B8B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1.6. Научно-методическая, экспериментальная, </w:t>
            </w:r>
            <w:proofErr w:type="spellStart"/>
            <w:r w:rsidRPr="00F02B8B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1.6.1. Научно-методическая деятельность</w:t>
            </w: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Программы развития, проектов ОУ, творческих, конкурсных материалов ОУ, локальных актов образовательного учреждения 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2B8B">
              <w:rPr>
                <w:rFonts w:ascii="Tahoma" w:hAnsi="Tahoma" w:cs="Tahoma"/>
                <w:b/>
                <w:sz w:val="20"/>
                <w:szCs w:val="20"/>
              </w:rPr>
              <w:t xml:space="preserve"> 1.6.2. </w:t>
            </w:r>
            <w:proofErr w:type="spellStart"/>
            <w:r w:rsidRPr="00F02B8B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F02B8B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F02B8B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lastRenderedPageBreak/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 1.6.3 Распространение и тиражирование передового педагогического опыта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70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Работа в предметных комиссиях</w:t>
            </w:r>
            <w:r w:rsidRPr="00F02B8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Председатель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Работа в аттестационной комиссии (согласно банку данных)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1.7. Удовлетворенность предоставляемой услугой (заполняет комиссия)</w:t>
            </w: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c>
          <w:tcPr>
            <w:tcW w:w="93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F02B8B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2B8B" w:rsidRPr="00F02B8B" w:rsidTr="00D708D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 xml:space="preserve">Своевременное, достоверное и  </w:t>
            </w:r>
            <w:proofErr w:type="gramStart"/>
            <w:r w:rsidRPr="00F02B8B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Pr="00F02B8B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 должностных инструкций, Правил внутреннего распорядка, дежурство, выполнение плана работы на неделю, взаимозаменяемость в целях выполнения учебной программы, в том числе замена уроков и т.д.)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  <w:r w:rsidRPr="00F02B8B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2B8B" w:rsidRPr="00F02B8B" w:rsidTr="00D708D4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1"/>
              <w:tblW w:w="15604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559"/>
              <w:gridCol w:w="992"/>
              <w:gridCol w:w="3828"/>
              <w:gridCol w:w="1842"/>
              <w:gridCol w:w="1417"/>
              <w:gridCol w:w="1559"/>
              <w:gridCol w:w="1542"/>
            </w:tblGrid>
            <w:tr w:rsidR="00F02B8B" w:rsidRPr="00F02B8B" w:rsidTr="00D708D4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02B8B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F02B8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Обязательно для заполнения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F02B8B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02B8B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02B8B" w:rsidRPr="00F02B8B" w:rsidRDefault="00F02B8B" w:rsidP="00F02B8B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Дополнительная информация учителя об участии в мероприятиях за </w:t>
            </w:r>
            <w:r w:rsidRPr="00F02B8B">
              <w:rPr>
                <w:rFonts w:ascii="Tahoma" w:hAnsi="Tahoma" w:cs="Tahoma"/>
                <w:b/>
                <w:sz w:val="16"/>
                <w:szCs w:val="16"/>
                <w:lang w:val="en-US"/>
              </w:rPr>
              <w:t>II</w:t>
            </w:r>
            <w:r w:rsidRPr="00F02B8B">
              <w:rPr>
                <w:rFonts w:ascii="Tahoma" w:hAnsi="Tahoma" w:cs="Tahoma"/>
                <w:b/>
                <w:sz w:val="16"/>
                <w:szCs w:val="16"/>
              </w:rPr>
              <w:t xml:space="preserve"> четверть 2020-2021г.: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1._____________________________________________________________________________________________________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2.______________________________________________________________________________________________________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3.______________________________________________________________________________________________________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4.______________________________________________________________________________________________________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F02B8B">
              <w:rPr>
                <w:rFonts w:ascii="Tahoma" w:hAnsi="Tahoma" w:cs="Tahoma"/>
                <w:b/>
                <w:sz w:val="18"/>
                <w:szCs w:val="18"/>
              </w:rPr>
              <w:t xml:space="preserve">.9. Эффективность деятельности классного руководителя 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b/>
                <w:sz w:val="18"/>
                <w:szCs w:val="18"/>
              </w:rPr>
              <w:t>(заполняет комиссия по ходатайству заместителя директора, родительского комитета класса)</w:t>
            </w:r>
          </w:p>
        </w:tc>
      </w:tr>
      <w:tr w:rsidR="00F02B8B" w:rsidRPr="00F02B8B" w:rsidTr="00D708D4">
        <w:trPr>
          <w:trHeight w:val="554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B8B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  <w:r w:rsidRPr="00F02B8B"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F02B8B" w:rsidRPr="00F02B8B" w:rsidRDefault="00F02B8B" w:rsidP="00F02B8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>«____»__________________2021г.</w:t>
            </w: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_________________</w:t>
            </w: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________________________</w:t>
            </w:r>
          </w:p>
          <w:p w:rsidR="00F02B8B" w:rsidRPr="00F02B8B" w:rsidRDefault="00F02B8B" w:rsidP="00F02B8B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 учителя)                        (расшифровка подписи)</w:t>
            </w: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b/>
              </w:rPr>
            </w:pPr>
            <w:r w:rsidRPr="00F02B8B">
              <w:rPr>
                <w:rFonts w:ascii="Times New Roman" w:hAnsi="Times New Roman" w:cs="Times New Roman"/>
                <w:b/>
              </w:rPr>
              <w:t>Особое мнение комиссии:</w:t>
            </w: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F02B8B" w:rsidRPr="00F02B8B" w:rsidRDefault="00F02B8B" w:rsidP="00F0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B8B">
              <w:rPr>
                <w:rFonts w:ascii="Times New Roman" w:hAnsi="Times New Roman" w:cs="Times New Roman"/>
                <w:sz w:val="20"/>
                <w:szCs w:val="20"/>
              </w:rPr>
              <w:t>Члены комиссии (подписи):</w:t>
            </w:r>
          </w:p>
          <w:p w:rsidR="00F02B8B" w:rsidRPr="00F02B8B" w:rsidRDefault="00F02B8B" w:rsidP="00F02B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02B8B" w:rsidRPr="00F02B8B" w:rsidRDefault="00F02B8B" w:rsidP="00F02B8B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2B8B" w:rsidRPr="00F02B8B" w:rsidRDefault="00F02B8B" w:rsidP="00F02B8B">
      <w:pPr>
        <w:rPr>
          <w:rFonts w:ascii="Calibri" w:eastAsia="Times New Roman" w:hAnsi="Calibri" w:cs="Times New Roman"/>
          <w:lang w:eastAsia="ru-RU"/>
        </w:rPr>
      </w:pPr>
    </w:p>
    <w:p w:rsidR="003A5442" w:rsidRDefault="003A5442"/>
    <w:sectPr w:rsidR="003A5442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8B"/>
    <w:rsid w:val="003A5442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2B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2B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2021-01-20T12:17:00Z</dcterms:created>
  <dcterms:modified xsi:type="dcterms:W3CDTF">2021-01-20T12:21:00Z</dcterms:modified>
</cp:coreProperties>
</file>